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Style w:val="7"/>
          <w:rFonts w:ascii="宋体" w:hAnsi="宋体" w:eastAsia="宋体" w:cs="宋体"/>
          <w:kern w:val="0"/>
          <w:sz w:val="30"/>
          <w:szCs w:val="30"/>
          <w:bdr w:val="none" w:color="auto" w:sz="0" w:space="0"/>
          <w:lang w:val="en-US" w:eastAsia="zh-CN" w:bidi="ar"/>
        </w:rPr>
        <w:t>学生操作手册</w:t>
      </w:r>
      <w:r>
        <w:rPr>
          <w:rStyle w:val="7"/>
          <w:rFonts w:ascii="宋体" w:hAnsi="宋体" w:eastAsia="宋体" w:cs="宋体"/>
          <w:kern w:val="0"/>
          <w:sz w:val="30"/>
          <w:szCs w:val="30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bdr w:val="none" w:color="auto" w:sz="0" w:space="0"/>
          <w:shd w:val="clear" w:fill="FFFFFF"/>
        </w:rPr>
        <w:t>一、</w:t>
      </w:r>
      <w:r>
        <w:rPr>
          <w:rStyle w:val="7"/>
          <w:rFonts w:hint="eastAsia"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bdr w:val="none" w:color="auto" w:sz="0" w:space="0"/>
          <w:shd w:val="clear" w:fill="FFFFFF"/>
        </w:rPr>
        <w:t>电脑端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1.登录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登录网址：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http://hutcj.jxjy.chaoxing.com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使用本系统最佳浏览器为火狐、谷歌chrome，IE9.0以上，360浏览器。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本地址是平台名称，在下面的登录窗口输入账号，密码和验证码，即可登录平台。如下图所示：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（选择“机构账号登入”）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257800" cy="3581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账号：学生学号；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密码：edu@身份证后6位（或自己修改的密码）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2.课程学习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（1）进入之后，在左侧导航栏点击课程，可以看到自己所学的课程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276850" cy="290512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（2）点击课程，即可进入课程章节内容的学习。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A、点击章节标题，即可进行课程学习。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848225" cy="2657475"/>
            <wp:effectExtent l="0" t="0" r="9525" b="952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42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ascii="none" w:hAnsi="none" w:eastAsia="none" w:cs="none"/>
          <w:i w:val="0"/>
          <w:iCs w:val="0"/>
          <w:caps w:val="0"/>
          <w:color w:val="555555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B、进入课程学习后，学习页面如下图所示。右侧是章节目录，其中进度点显示为橙色并带有数字提示，表示还有相应的任务点未完成，完成则显示为绿色。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257800" cy="287655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42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3.作业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在课程空间内，点击右上角导航栏作业，进入作业页面后显示我的作业，点击作业即可做作业。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276850" cy="1914525"/>
            <wp:effectExtent l="0" t="0" r="0" b="9525"/>
            <wp:docPr id="1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84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ascii="Calibri" w:hAnsi="Calibri" w:eastAsia="Microsoft YaHei UI" w:cs="Calibri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进入做作业的页面，根据老师布置的作业完成相关问题，作业完成后点击提交，等待老师批阅。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790950" cy="2200275"/>
            <wp:effectExtent l="0" t="0" r="0" b="9525"/>
            <wp:docPr id="1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84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4.考试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在课程空间内，点击导航栏的考试，进入考试界面，如图所示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667125" cy="2428875"/>
            <wp:effectExtent l="0" t="0" r="9525" b="9525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36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15"/>
          <w:szCs w:val="15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我的考试显示的是已完成的考试和未进行的考试，有效考试时间由老师设置。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838575" cy="1828800"/>
            <wp:effectExtent l="0" t="0" r="9525" b="0"/>
            <wp:docPr id="13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default" w:ascii="none" w:hAnsi="none" w:eastAsia="none" w:cs="none"/>
          <w:i w:val="0"/>
          <w:iCs w:val="0"/>
          <w:caps w:val="0"/>
          <w:color w:val="555555"/>
          <w:spacing w:val="8"/>
          <w:sz w:val="15"/>
          <w:szCs w:val="15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2743200" cy="1752600"/>
            <wp:effectExtent l="0" t="0" r="0" b="0"/>
            <wp:docPr id="1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0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进入考试，界面如图所示，由老师设置考试时长以及考试题型。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考试完成，老师批阅试卷后，学生可以查看自己的考试成绩。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648075" cy="1638300"/>
            <wp:effectExtent l="0" t="0" r="9525" b="0"/>
            <wp:docPr id="8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" w:hAnsi="等线" w:eastAsia="等线" w:cs="等线"/>
          <w:b/>
          <w:i w:val="0"/>
          <w:iCs w:val="0"/>
          <w:caps w:val="0"/>
          <w:spacing w:val="8"/>
          <w:sz w:val="30"/>
          <w:szCs w:val="30"/>
          <w:bdr w:val="none" w:color="auto" w:sz="0" w:space="0"/>
          <w:shd w:val="clear" w:fill="FFFFFF"/>
        </w:rPr>
        <w:t>二、移动端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1.学习通A</w:t>
      </w:r>
      <w:r>
        <w:rPr>
          <w:rStyle w:val="7"/>
          <w:rFonts w:hint="eastAsia" w:ascii="Microsoft YaHei UI" w:hAnsi="Microsoft YaHei UI" w:eastAsia="Microsoft YaHei UI" w:cs="Microsoft YaHei UI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PP</w:t>
      </w: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下载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扫描下方二维码或在手机应用市场搜索“学习通”，下载“学习通”。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667125" cy="4619625"/>
            <wp:effectExtent l="0" t="0" r="9525" b="9525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2990850" cy="2143125"/>
            <wp:effectExtent l="0" t="0" r="0" b="9525"/>
            <wp:docPr id="9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2.登录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点击我——请先登录——选择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"其它登录方式”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——机构账号登录，单位UC码输入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185930</w:t>
      </w:r>
      <w:r>
        <w:rPr>
          <w:rStyle w:val="7"/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、学号、密码后点击登录——完善信息，输入手机号、验证码，点击确认——重置密码，输入新密码、确认新密码、验证码，点击登录，即可完成登录。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注意：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单位UC码：185930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帐号：输入数字“学号”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8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7"/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密码：初始密码为：edu@身份证后六位（或自己修改的密码）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42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具体流程如下图所示：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5105400" cy="4457700"/>
            <wp:effectExtent l="0" t="0" r="0" b="0"/>
            <wp:docPr id="5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438650" cy="7181850"/>
            <wp:effectExtent l="0" t="0" r="0" b="0"/>
            <wp:docPr id="10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3.课程学习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手机登录后，点击“首页”进入移动端首页面，在“课程”中可查看到自己所选的课程，点击进入课程，点击章节即可进入学习页面，学习完成后章节任务点均显示绿色。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 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476750" cy="7419975"/>
            <wp:effectExtent l="0" t="0" r="0" b="9525"/>
            <wp:docPr id="12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2238375" cy="3971925"/>
            <wp:effectExtent l="0" t="0" r="9525" b="9525"/>
            <wp:docPr id="6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FF000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</w:rPr>
      </w:pPr>
      <w:r>
        <w:rPr>
          <w:rStyle w:val="7"/>
          <w:rFonts w:hint="eastAsia" w:ascii="等线 Light" w:hAnsi="等线 Light" w:eastAsia="等线 Light" w:cs="等线 Light"/>
          <w:b/>
          <w:i w:val="0"/>
          <w:iCs w:val="0"/>
          <w:caps w:val="0"/>
          <w:spacing w:val="8"/>
          <w:sz w:val="27"/>
          <w:szCs w:val="27"/>
          <w:bdr w:val="none" w:color="auto" w:sz="0" w:space="0"/>
          <w:shd w:val="clear" w:fill="FFFFFF"/>
        </w:rPr>
        <w:t>4.课程考试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/>
        <w:ind w:left="0" w:right="0" w:firstLine="48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点击进课程，选择要考试的课程，比如：“学术道德与学术规范”，点击进课程，在任务列可以看到老师发布的考试，直接点击即可进入考试。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2286000" cy="5724525"/>
            <wp:effectExtent l="0" t="0" r="0" b="9525"/>
            <wp:docPr id="11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TEzNWEyMTkzMmExOTIxMmQyNGU0ZjFlNGYxYTcifQ=="/>
  </w:docVars>
  <w:rsids>
    <w:rsidRoot w:val="44F84E02"/>
    <w:rsid w:val="44F8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2023-09-27T08:20:00Z</dcterms:created>
  <dc:creator>张</dc:creator>
  <cp:lastModifiedBy>张</cp:lastModifiedBy>
  <dcterms:modified xsi:type="dcterms:W3CDTF">2023-09-27T08:21:14Z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9F41321A96BC469BB0EAB568DB076BFF_11</vt:lpwstr>
  </property>
</Properties>
</file>